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2" w:type="dxa"/>
        <w:tblInd w:w="93" w:type="dxa"/>
        <w:tblLook w:val="04A0"/>
      </w:tblPr>
      <w:tblGrid>
        <w:gridCol w:w="1340"/>
        <w:gridCol w:w="1510"/>
        <w:gridCol w:w="960"/>
        <w:gridCol w:w="960"/>
        <w:gridCol w:w="5593"/>
        <w:gridCol w:w="4819"/>
      </w:tblGrid>
      <w:tr w:rsidR="00C3789D" w:rsidRPr="00C3789D" w:rsidTr="006F6664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  <w:p w:rsidR="007378BD" w:rsidRPr="00C3789D" w:rsidRDefault="007378B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6F6664" w:rsidP="006F6664">
            <w:pPr>
              <w:ind w:left="317" w:hanging="42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</w:t>
            </w:r>
            <w:r w:rsidR="00496C3A">
              <w:rPr>
                <w:color w:val="000000"/>
                <w:sz w:val="24"/>
                <w:szCs w:val="24"/>
              </w:rPr>
              <w:t xml:space="preserve">                          </w:t>
            </w:r>
            <w:r w:rsidR="006633E8"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040F07">
              <w:rPr>
                <w:color w:val="000000"/>
                <w:sz w:val="24"/>
                <w:szCs w:val="24"/>
              </w:rPr>
              <w:t>2</w:t>
            </w:r>
            <w:r w:rsidR="002D5DD3">
              <w:rPr>
                <w:color w:val="000000"/>
                <w:sz w:val="24"/>
                <w:szCs w:val="24"/>
              </w:rPr>
              <w:t>2</w:t>
            </w:r>
          </w:p>
          <w:p w:rsidR="00496C3A" w:rsidRDefault="00496C3A" w:rsidP="00496C3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6633E8">
              <w:rPr>
                <w:color w:val="000000"/>
                <w:sz w:val="24"/>
                <w:szCs w:val="24"/>
              </w:rPr>
              <w:t xml:space="preserve">к </w:t>
            </w:r>
            <w:r w:rsidR="006F6664">
              <w:rPr>
                <w:color w:val="000000"/>
                <w:sz w:val="24"/>
                <w:szCs w:val="24"/>
              </w:rPr>
              <w:t>ре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D06858"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24.12.2021 . № Ре-00035</w:t>
            </w:r>
          </w:p>
          <w:p w:rsidR="00C3789D" w:rsidRPr="00C3789D" w:rsidRDefault="00C3789D" w:rsidP="006F6664">
            <w:pPr>
              <w:ind w:left="317" w:hanging="425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F6664" w:rsidRDefault="006F6664" w:rsidP="006F6664">
      <w:pPr>
        <w:jc w:val="center"/>
        <w:rPr>
          <w:b/>
          <w:sz w:val="28"/>
          <w:szCs w:val="28"/>
        </w:rPr>
      </w:pPr>
    </w:p>
    <w:p w:rsidR="006F6664" w:rsidRDefault="006F6664" w:rsidP="006F6664">
      <w:pPr>
        <w:jc w:val="center"/>
        <w:rPr>
          <w:b/>
          <w:sz w:val="28"/>
          <w:szCs w:val="28"/>
        </w:rPr>
      </w:pPr>
    </w:p>
    <w:p w:rsidR="006F6664" w:rsidRPr="009F47DF" w:rsidRDefault="006F6664" w:rsidP="006F6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9F47DF">
        <w:rPr>
          <w:b/>
          <w:sz w:val="28"/>
          <w:szCs w:val="28"/>
        </w:rPr>
        <w:t xml:space="preserve">рограмма муниципальных гарантий </w:t>
      </w:r>
      <w:r>
        <w:rPr>
          <w:b/>
          <w:sz w:val="28"/>
          <w:szCs w:val="28"/>
        </w:rPr>
        <w:t>Кардымовского городского</w:t>
      </w:r>
      <w:r w:rsidRPr="009F47DF">
        <w:rPr>
          <w:b/>
          <w:sz w:val="28"/>
          <w:szCs w:val="28"/>
        </w:rPr>
        <w:t xml:space="preserve"> поселения Кардымовского района</w:t>
      </w:r>
    </w:p>
    <w:p w:rsidR="006F6664" w:rsidRPr="009F47DF" w:rsidRDefault="006F6664" w:rsidP="006F6664">
      <w:pPr>
        <w:jc w:val="center"/>
        <w:rPr>
          <w:b/>
          <w:sz w:val="28"/>
          <w:szCs w:val="28"/>
        </w:rPr>
      </w:pPr>
      <w:r w:rsidRPr="009F47DF">
        <w:rPr>
          <w:b/>
          <w:sz w:val="28"/>
          <w:szCs w:val="28"/>
        </w:rPr>
        <w:t>Смоленской области на  20</w:t>
      </w:r>
      <w:r>
        <w:rPr>
          <w:b/>
          <w:sz w:val="28"/>
          <w:szCs w:val="28"/>
        </w:rPr>
        <w:t>22</w:t>
      </w:r>
      <w:r w:rsidRPr="009F47DF">
        <w:rPr>
          <w:b/>
          <w:sz w:val="28"/>
          <w:szCs w:val="28"/>
        </w:rPr>
        <w:t xml:space="preserve"> год</w:t>
      </w:r>
    </w:p>
    <w:p w:rsidR="006F6664" w:rsidRPr="009F47DF" w:rsidRDefault="006F6664" w:rsidP="006F6664">
      <w:pPr>
        <w:jc w:val="center"/>
        <w:rPr>
          <w:b/>
          <w:sz w:val="28"/>
          <w:szCs w:val="28"/>
        </w:rPr>
      </w:pPr>
    </w:p>
    <w:p w:rsidR="006F6664" w:rsidRPr="009F47DF" w:rsidRDefault="006F6664" w:rsidP="006F6664">
      <w:pPr>
        <w:jc w:val="center"/>
        <w:rPr>
          <w:b/>
          <w:sz w:val="28"/>
          <w:szCs w:val="28"/>
        </w:rPr>
      </w:pPr>
      <w:r w:rsidRPr="009F47DF">
        <w:rPr>
          <w:b/>
          <w:sz w:val="28"/>
          <w:szCs w:val="28"/>
        </w:rPr>
        <w:t xml:space="preserve">1. Перечень подлежащих предоставлению муниципальных гарантий </w:t>
      </w:r>
      <w:r>
        <w:rPr>
          <w:b/>
          <w:sz w:val="28"/>
          <w:szCs w:val="28"/>
        </w:rPr>
        <w:t xml:space="preserve">Кардымовского городского </w:t>
      </w:r>
      <w:r w:rsidRPr="009F47DF">
        <w:rPr>
          <w:b/>
          <w:sz w:val="28"/>
          <w:szCs w:val="28"/>
        </w:rPr>
        <w:t>поселения Кардымовского района Смоленской области в 20</w:t>
      </w:r>
      <w:r>
        <w:rPr>
          <w:b/>
          <w:sz w:val="28"/>
          <w:szCs w:val="28"/>
        </w:rPr>
        <w:t>22</w:t>
      </w:r>
      <w:r w:rsidRPr="009F47DF">
        <w:rPr>
          <w:b/>
          <w:sz w:val="28"/>
          <w:szCs w:val="28"/>
        </w:rPr>
        <w:t xml:space="preserve"> году</w:t>
      </w:r>
    </w:p>
    <w:p w:rsidR="006F6664" w:rsidRPr="009F47DF" w:rsidRDefault="006F6664" w:rsidP="006F6664">
      <w:pPr>
        <w:jc w:val="center"/>
        <w:rPr>
          <w:b/>
          <w:sz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53"/>
        <w:gridCol w:w="1980"/>
        <w:gridCol w:w="2160"/>
        <w:gridCol w:w="1671"/>
        <w:gridCol w:w="1796"/>
        <w:gridCol w:w="3999"/>
      </w:tblGrid>
      <w:tr w:rsidR="006F6664" w:rsidRPr="009F47DF" w:rsidTr="00C3619E">
        <w:trPr>
          <w:cantSplit/>
          <w:trHeight w:val="1481"/>
        </w:trPr>
        <w:tc>
          <w:tcPr>
            <w:tcW w:w="567" w:type="dxa"/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53" w:type="dxa"/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0" w:type="dxa"/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Категория принципалов</w:t>
            </w:r>
          </w:p>
        </w:tc>
        <w:tc>
          <w:tcPr>
            <w:tcW w:w="2160" w:type="dxa"/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671" w:type="dxa"/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96" w:type="dxa"/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999" w:type="dxa"/>
            <w:vAlign w:val="center"/>
          </w:tcPr>
          <w:p w:rsidR="006F6664" w:rsidRPr="009F47DF" w:rsidRDefault="006F6664" w:rsidP="006F6664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 xml:space="preserve">Иные условия предоставления муниципальных гарантий </w:t>
            </w:r>
            <w:r>
              <w:rPr>
                <w:b/>
                <w:sz w:val="24"/>
                <w:szCs w:val="24"/>
              </w:rPr>
              <w:t>Кардымовского городского поселения Кардымовского района Смоленской области</w:t>
            </w:r>
            <w:r w:rsidRPr="009F47D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F6664" w:rsidRPr="009F47DF" w:rsidTr="00C3619E">
        <w:tblPrEx>
          <w:tblBorders>
            <w:bottom w:val="single" w:sz="4" w:space="0" w:color="auto"/>
          </w:tblBorders>
        </w:tblPrEx>
        <w:trPr>
          <w:cantSplit/>
          <w:trHeight w:val="155"/>
          <w:tblHeader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tcBorders>
              <w:top w:val="single" w:sz="4" w:space="0" w:color="auto"/>
            </w:tcBorders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</w:tcBorders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5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6</w:t>
            </w:r>
          </w:p>
        </w:tc>
        <w:tc>
          <w:tcPr>
            <w:tcW w:w="3999" w:type="dxa"/>
            <w:tcBorders>
              <w:top w:val="single" w:sz="4" w:space="0" w:color="auto"/>
            </w:tcBorders>
            <w:vAlign w:val="center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7</w:t>
            </w:r>
          </w:p>
        </w:tc>
      </w:tr>
      <w:tr w:rsidR="006F6664" w:rsidRPr="009F47DF" w:rsidTr="00C3619E">
        <w:tblPrEx>
          <w:tblBorders>
            <w:bottom w:val="single" w:sz="4" w:space="0" w:color="auto"/>
          </w:tblBorders>
        </w:tblPrEx>
        <w:trPr>
          <w:cantSplit/>
          <w:trHeight w:val="277"/>
        </w:trPr>
        <w:tc>
          <w:tcPr>
            <w:tcW w:w="567" w:type="dxa"/>
          </w:tcPr>
          <w:p w:rsidR="006F6664" w:rsidRPr="009F47DF" w:rsidRDefault="006F6664" w:rsidP="00C3619E">
            <w:pPr>
              <w:pStyle w:val="a9"/>
              <w:jc w:val="right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6F6664" w:rsidRPr="009F47DF" w:rsidRDefault="006F6664" w:rsidP="00C3619E">
            <w:pPr>
              <w:jc w:val="both"/>
            </w:pPr>
          </w:p>
        </w:tc>
        <w:tc>
          <w:tcPr>
            <w:tcW w:w="1980" w:type="dxa"/>
          </w:tcPr>
          <w:p w:rsidR="006F6664" w:rsidRPr="009F47DF" w:rsidRDefault="006F6664" w:rsidP="00C3619E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F6664" w:rsidRPr="009F47DF" w:rsidRDefault="006F6664" w:rsidP="00C3619E">
            <w:pPr>
              <w:pStyle w:val="a9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6F6664" w:rsidRPr="009F47DF" w:rsidRDefault="006F6664" w:rsidP="00C3619E">
            <w:pPr>
              <w:pStyle w:val="a9"/>
              <w:jc w:val="right"/>
              <w:rPr>
                <w:sz w:val="24"/>
                <w:szCs w:val="24"/>
              </w:rPr>
            </w:pPr>
          </w:p>
        </w:tc>
        <w:tc>
          <w:tcPr>
            <w:tcW w:w="1796" w:type="dxa"/>
          </w:tcPr>
          <w:p w:rsidR="006F6664" w:rsidRPr="009F47DF" w:rsidRDefault="006F6664" w:rsidP="00C3619E">
            <w:pPr>
              <w:pStyle w:val="a9"/>
              <w:jc w:val="right"/>
              <w:rPr>
                <w:sz w:val="24"/>
                <w:szCs w:val="24"/>
              </w:rPr>
            </w:pPr>
          </w:p>
        </w:tc>
        <w:tc>
          <w:tcPr>
            <w:tcW w:w="3999" w:type="dxa"/>
          </w:tcPr>
          <w:p w:rsidR="006F6664" w:rsidRPr="009F47DF" w:rsidRDefault="006F6664" w:rsidP="00C3619E">
            <w:pPr>
              <w:pStyle w:val="a9"/>
              <w:rPr>
                <w:sz w:val="24"/>
                <w:szCs w:val="24"/>
              </w:rPr>
            </w:pPr>
          </w:p>
        </w:tc>
      </w:tr>
      <w:tr w:rsidR="006F6664" w:rsidRPr="009F47DF" w:rsidTr="00C3619E">
        <w:tblPrEx>
          <w:tblBorders>
            <w:bottom w:val="single" w:sz="4" w:space="0" w:color="auto"/>
          </w:tblBorders>
        </w:tblPrEx>
        <w:trPr>
          <w:cantSplit/>
        </w:trPr>
        <w:tc>
          <w:tcPr>
            <w:tcW w:w="567" w:type="dxa"/>
          </w:tcPr>
          <w:p w:rsidR="006F6664" w:rsidRPr="009F47DF" w:rsidRDefault="006F6664" w:rsidP="00C3619E">
            <w:pPr>
              <w:pStyle w:val="a9"/>
              <w:jc w:val="right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6F6664" w:rsidRPr="009F47DF" w:rsidRDefault="006F6664" w:rsidP="00C3619E">
            <w:pPr>
              <w:pStyle w:val="a9"/>
              <w:rPr>
                <w:sz w:val="24"/>
                <w:szCs w:val="24"/>
              </w:rPr>
            </w:pPr>
            <w:r w:rsidRPr="009F47D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80" w:type="dxa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2160" w:type="dxa"/>
            <w:vAlign w:val="bottom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0,0</w:t>
            </w:r>
          </w:p>
        </w:tc>
        <w:tc>
          <w:tcPr>
            <w:tcW w:w="1671" w:type="dxa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1796" w:type="dxa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  <w:tc>
          <w:tcPr>
            <w:tcW w:w="3999" w:type="dxa"/>
          </w:tcPr>
          <w:p w:rsidR="006F6664" w:rsidRPr="009F47DF" w:rsidRDefault="006F6664" w:rsidP="00C3619E">
            <w:pPr>
              <w:pStyle w:val="a9"/>
              <w:jc w:val="center"/>
              <w:rPr>
                <w:sz w:val="24"/>
                <w:szCs w:val="24"/>
              </w:rPr>
            </w:pPr>
            <w:r w:rsidRPr="009F47DF">
              <w:rPr>
                <w:sz w:val="24"/>
                <w:szCs w:val="24"/>
              </w:rPr>
              <w:t>–</w:t>
            </w:r>
          </w:p>
        </w:tc>
      </w:tr>
    </w:tbl>
    <w:p w:rsidR="006F6664" w:rsidRDefault="006F6664" w:rsidP="006F6664"/>
    <w:p w:rsidR="006F6664" w:rsidRPr="006F6664" w:rsidRDefault="006F6664" w:rsidP="006F6664">
      <w:pPr>
        <w:pStyle w:val="a9"/>
        <w:ind w:firstLine="709"/>
        <w:rPr>
          <w:sz w:val="28"/>
          <w:szCs w:val="28"/>
        </w:rPr>
      </w:pPr>
      <w:r w:rsidRPr="006F6664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 Кардымовского городского поселения Кардымовского района Смоленской области по возможным гарантийным случаям в 2022 году, − 0,0 тыс. рублей, из них:</w:t>
      </w:r>
    </w:p>
    <w:p w:rsidR="006F6664" w:rsidRPr="006F6664" w:rsidRDefault="006F6664" w:rsidP="006F6664">
      <w:pPr>
        <w:pStyle w:val="a9"/>
        <w:ind w:firstLine="709"/>
        <w:rPr>
          <w:sz w:val="28"/>
          <w:szCs w:val="28"/>
        </w:rPr>
      </w:pPr>
      <w:r w:rsidRPr="006F6664">
        <w:rPr>
          <w:sz w:val="28"/>
          <w:szCs w:val="28"/>
        </w:rPr>
        <w:t xml:space="preserve">1) за счет источников финансирования дефицита бюджета </w:t>
      </w:r>
      <w:r>
        <w:rPr>
          <w:sz w:val="28"/>
          <w:szCs w:val="28"/>
        </w:rPr>
        <w:t>городского посе</w:t>
      </w:r>
      <w:r w:rsidRPr="006F6664">
        <w:rPr>
          <w:sz w:val="28"/>
          <w:szCs w:val="28"/>
        </w:rPr>
        <w:t>ления − 0,0 тыс. рублей;</w:t>
      </w:r>
    </w:p>
    <w:p w:rsidR="006F6664" w:rsidRPr="006F6664" w:rsidRDefault="006F6664" w:rsidP="006F6664">
      <w:pPr>
        <w:ind w:firstLine="709"/>
        <w:jc w:val="both"/>
        <w:rPr>
          <w:sz w:val="28"/>
          <w:szCs w:val="28"/>
        </w:rPr>
      </w:pPr>
      <w:r w:rsidRPr="006F6664">
        <w:rPr>
          <w:sz w:val="28"/>
          <w:szCs w:val="28"/>
        </w:rPr>
        <w:t xml:space="preserve">2) за счет расходов бюджета </w:t>
      </w:r>
      <w:r>
        <w:rPr>
          <w:sz w:val="28"/>
          <w:szCs w:val="28"/>
        </w:rPr>
        <w:t>городского</w:t>
      </w:r>
      <w:r w:rsidRPr="006F6664">
        <w:rPr>
          <w:sz w:val="28"/>
          <w:szCs w:val="28"/>
        </w:rPr>
        <w:t xml:space="preserve"> поселения – 0,0 тыс. рублей.</w:t>
      </w:r>
    </w:p>
    <w:p w:rsidR="00393180" w:rsidRPr="006F6664" w:rsidRDefault="00393180" w:rsidP="005D0B6A">
      <w:pPr>
        <w:pStyle w:val="ab"/>
        <w:rPr>
          <w:sz w:val="28"/>
          <w:szCs w:val="28"/>
        </w:rPr>
      </w:pPr>
    </w:p>
    <w:sectPr w:rsidR="00393180" w:rsidRPr="006F6664" w:rsidSect="006F6664">
      <w:pgSz w:w="16838" w:h="11906" w:orient="landscape" w:code="9"/>
      <w:pgMar w:top="1134" w:right="1134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E3C" w:rsidRDefault="00012E3C">
      <w:r>
        <w:separator/>
      </w:r>
    </w:p>
  </w:endnote>
  <w:endnote w:type="continuationSeparator" w:id="1">
    <w:p w:rsidR="00012E3C" w:rsidRDefault="00012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E3C" w:rsidRDefault="00012E3C">
      <w:r>
        <w:separator/>
      </w:r>
    </w:p>
  </w:footnote>
  <w:footnote w:type="continuationSeparator" w:id="1">
    <w:p w:rsidR="00012E3C" w:rsidRDefault="00012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2E3C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40F07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18DA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5D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576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3590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96C3A"/>
    <w:rsid w:val="004A053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D620F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666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8BD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422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7DC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C5CAF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1266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6</cp:revision>
  <cp:lastPrinted>2021-12-27T08:22:00Z</cp:lastPrinted>
  <dcterms:created xsi:type="dcterms:W3CDTF">2021-11-14T19:29:00Z</dcterms:created>
  <dcterms:modified xsi:type="dcterms:W3CDTF">2021-12-27T08:23:00Z</dcterms:modified>
</cp:coreProperties>
</file>